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38EA5" w14:textId="77777777" w:rsidR="00F32FC3" w:rsidRPr="00F32FC3" w:rsidRDefault="00F32FC3" w:rsidP="00F32FC3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bookmarkStart w:id="0" w:name="_GoBack"/>
      <w:bookmarkEnd w:id="0"/>
      <w:r w:rsidRPr="00F32FC3">
        <w:rPr>
          <w:rFonts w:ascii="Arial" w:eastAsia="Times New Roman" w:hAnsi="Arial" w:cs="Arial"/>
          <w:color w:val="494C4E"/>
          <w:sz w:val="27"/>
          <w:szCs w:val="27"/>
        </w:rPr>
        <w:t xml:space="preserve">The Royal Commission on Aboriginal Peoples listed </w:t>
      </w:r>
      <w:proofErr w:type="gramStart"/>
      <w:r w:rsidRPr="00F32FC3">
        <w:rPr>
          <w:rFonts w:ascii="Arial" w:eastAsia="Times New Roman" w:hAnsi="Arial" w:cs="Arial"/>
          <w:color w:val="494C4E"/>
          <w:sz w:val="27"/>
          <w:szCs w:val="27"/>
        </w:rPr>
        <w:t>a number of</w:t>
      </w:r>
      <w:proofErr w:type="gramEnd"/>
      <w:r w:rsidRPr="00F32FC3">
        <w:rPr>
          <w:rFonts w:ascii="Arial" w:eastAsia="Times New Roman" w:hAnsi="Arial" w:cs="Arial"/>
          <w:color w:val="494C4E"/>
          <w:sz w:val="27"/>
          <w:szCs w:val="27"/>
        </w:rPr>
        <w:t xml:space="preserve"> areas that they considered essential to self-governance: </w:t>
      </w:r>
    </w:p>
    <w:tbl>
      <w:tblPr>
        <w:tblW w:w="1480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2"/>
        <w:gridCol w:w="4658"/>
        <w:gridCol w:w="5185"/>
      </w:tblGrid>
      <w:tr w:rsidR="00F32FC3" w:rsidRPr="00F32FC3" w14:paraId="3CFE2473" w14:textId="77777777" w:rsidTr="00F32FC3">
        <w:trPr>
          <w:tblCellSpacing w:w="15" w:type="dxa"/>
        </w:trPr>
        <w:tc>
          <w:tcPr>
            <w:tcW w:w="4849" w:type="dxa"/>
            <w:vAlign w:val="center"/>
            <w:hideMark/>
          </w:tcPr>
          <w:p w14:paraId="0F142510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citizenship and membership</w:t>
            </w:r>
          </w:p>
          <w:p w14:paraId="12DE977B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government institutions</w:t>
            </w:r>
          </w:p>
          <w:p w14:paraId="0065F3CC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elections and referendums</w:t>
            </w:r>
          </w:p>
          <w:p w14:paraId="62468FBB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access to and residence in the territory</w:t>
            </w:r>
          </w:p>
          <w:p w14:paraId="4804E2BC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lands, water, sea-ice, natural resources</w:t>
            </w:r>
          </w:p>
          <w:p w14:paraId="7E7B1A70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protection and management of the environment</w:t>
            </w:r>
          </w:p>
          <w:p w14:paraId="53B23A37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administration of justice</w:t>
            </w:r>
          </w:p>
        </w:tc>
        <w:tc>
          <w:tcPr>
            <w:tcW w:w="4563" w:type="dxa"/>
            <w:vAlign w:val="center"/>
            <w:hideMark/>
          </w:tcPr>
          <w:p w14:paraId="77702FD0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 xml:space="preserve">- economic life (commerce, </w:t>
            </w:r>
            <w:proofErr w:type="spellStart"/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labour</w:t>
            </w:r>
            <w:proofErr w:type="spellEnd"/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, agriculture, hunting, trapping, fishing)</w:t>
            </w:r>
          </w:p>
          <w:p w14:paraId="25E7249E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regulation of businesses, trades, and professions</w:t>
            </w:r>
          </w:p>
          <w:p w14:paraId="2F748429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management of public monies and other assets</w:t>
            </w:r>
          </w:p>
          <w:p w14:paraId="23FEECAB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taxation</w:t>
            </w:r>
          </w:p>
          <w:p w14:paraId="05CA1273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health</w:t>
            </w:r>
          </w:p>
          <w:p w14:paraId="34326D57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policing</w:t>
            </w:r>
          </w:p>
        </w:tc>
        <w:tc>
          <w:tcPr>
            <w:tcW w:w="5068" w:type="dxa"/>
            <w:vAlign w:val="center"/>
            <w:hideMark/>
          </w:tcPr>
          <w:p w14:paraId="0D9978DA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family matter (marriage, divorce, adoption, child custody)</w:t>
            </w:r>
          </w:p>
          <w:p w14:paraId="53BDF94B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property rights including succession and estates</w:t>
            </w:r>
          </w:p>
          <w:p w14:paraId="3A1191A1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social welfare, including child welfare</w:t>
            </w:r>
          </w:p>
          <w:p w14:paraId="4F0CB018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education</w:t>
            </w:r>
          </w:p>
          <w:p w14:paraId="34CC640F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language, culture, values and traditions</w:t>
            </w:r>
          </w:p>
          <w:p w14:paraId="20275709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aspects of criminal law and procedure</w:t>
            </w:r>
          </w:p>
          <w:p w14:paraId="2042C7F7" w14:textId="77777777" w:rsidR="00F32FC3" w:rsidRPr="00F32FC3" w:rsidRDefault="00F32FC3" w:rsidP="00F32FC3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F32FC3">
              <w:rPr>
                <w:rFonts w:ascii="Arial" w:eastAsia="Times New Roman" w:hAnsi="Arial" w:cs="Arial"/>
                <w:color w:val="494C4E"/>
                <w:sz w:val="27"/>
                <w:szCs w:val="27"/>
              </w:rPr>
              <w:t>- housing and public works</w:t>
            </w:r>
          </w:p>
        </w:tc>
      </w:tr>
    </w:tbl>
    <w:p w14:paraId="7CC921D2" w14:textId="77777777" w:rsidR="00F32FC3" w:rsidRPr="00F32FC3" w:rsidRDefault="00F32FC3" w:rsidP="00F32FC3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F32FC3">
        <w:rPr>
          <w:rFonts w:ascii="Arial" w:eastAsia="Times New Roman" w:hAnsi="Arial" w:cs="Arial"/>
          <w:color w:val="494C4E"/>
          <w:sz w:val="27"/>
          <w:szCs w:val="27"/>
        </w:rPr>
        <w:t>Your task is to select three areas from the list that you consider the most significant for a self-governing body to control and have governance over. </w:t>
      </w:r>
    </w:p>
    <w:p w14:paraId="4B237185" w14:textId="77777777" w:rsidR="00F32FC3" w:rsidRPr="00F32FC3" w:rsidRDefault="00F32FC3" w:rsidP="00F32FC3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F32FC3">
        <w:rPr>
          <w:rFonts w:ascii="Arial" w:eastAsia="Times New Roman" w:hAnsi="Arial" w:cs="Arial"/>
          <w:color w:val="494C4E"/>
          <w:sz w:val="27"/>
          <w:szCs w:val="27"/>
        </w:rPr>
        <w:t xml:space="preserve">Consider: Why are they necessary to control? What might happen if the nation did not have control over this area? </w:t>
      </w:r>
      <w:r w:rsidRPr="00F32FC3">
        <w:rPr>
          <w:rFonts w:ascii="Arial" w:eastAsia="Times New Roman" w:hAnsi="Arial" w:cs="Arial"/>
          <w:color w:val="494C4E"/>
          <w:sz w:val="27"/>
          <w:szCs w:val="27"/>
        </w:rPr>
        <w:lastRenderedPageBreak/>
        <w:t>Why is / are the areas you have chosen more essential to control than other areas?</w:t>
      </w:r>
    </w:p>
    <w:p w14:paraId="29C6DB73" w14:textId="77777777" w:rsidR="00F32FC3" w:rsidRPr="00F32FC3" w:rsidRDefault="00F32FC3" w:rsidP="00F32FC3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F32FC3">
        <w:rPr>
          <w:rFonts w:ascii="Arial" w:eastAsia="Times New Roman" w:hAnsi="Arial" w:cs="Arial"/>
          <w:color w:val="494C4E"/>
          <w:sz w:val="27"/>
          <w:szCs w:val="27"/>
        </w:rPr>
        <w:t>Explain your choices with specific examples.  </w:t>
      </w:r>
    </w:p>
    <w:p w14:paraId="4CDDA657" w14:textId="77777777" w:rsidR="00F32FC3" w:rsidRPr="00F32FC3" w:rsidRDefault="00F32FC3" w:rsidP="00F32FC3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F32FC3">
        <w:rPr>
          <w:rFonts w:ascii="Arial" w:eastAsia="Times New Roman" w:hAnsi="Arial" w:cs="Arial"/>
          <w:color w:val="494C4E"/>
          <w:sz w:val="27"/>
          <w:szCs w:val="27"/>
        </w:rPr>
        <w:t>Post your response in the Discussion: </w:t>
      </w:r>
      <w:r w:rsidRPr="00F32FC3">
        <w:rPr>
          <w:rFonts w:ascii="Arial" w:eastAsia="Times New Roman" w:hAnsi="Arial" w:cs="Arial"/>
          <w:b/>
          <w:bCs/>
          <w:color w:val="494C4E"/>
          <w:sz w:val="27"/>
          <w:szCs w:val="27"/>
        </w:rPr>
        <w:t>Self-Governance Essentials</w:t>
      </w:r>
    </w:p>
    <w:p w14:paraId="142F8A33" w14:textId="38D29BC0" w:rsidR="00F32FC3" w:rsidRPr="00F32FC3" w:rsidRDefault="00F32FC3" w:rsidP="00F32FC3">
      <w:pPr>
        <w:pStyle w:val="NormalWeb"/>
        <w:spacing w:line="336" w:lineRule="atLeast"/>
        <w:rPr>
          <w:rFonts w:ascii="Arial" w:hAnsi="Arial" w:cs="Arial"/>
          <w:color w:val="494C4E"/>
          <w:sz w:val="27"/>
          <w:szCs w:val="27"/>
        </w:rPr>
      </w:pPr>
    </w:p>
    <w:sectPr w:rsidR="00F32FC3" w:rsidRPr="00F32FC3" w:rsidSect="00F32F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C3"/>
    <w:rsid w:val="002262C0"/>
    <w:rsid w:val="008C2873"/>
    <w:rsid w:val="00F3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A2ADB"/>
  <w15:chartTrackingRefBased/>
  <w15:docId w15:val="{74B9A5E6-6814-4D24-B58A-E008FDE21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32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32F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8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 Estrella</dc:creator>
  <cp:keywords/>
  <dc:description/>
  <cp:lastModifiedBy>Kert Estrella</cp:lastModifiedBy>
  <cp:revision>1</cp:revision>
  <dcterms:created xsi:type="dcterms:W3CDTF">2020-06-17T16:55:00Z</dcterms:created>
  <dcterms:modified xsi:type="dcterms:W3CDTF">2020-06-17T16:58:00Z</dcterms:modified>
</cp:coreProperties>
</file>